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71" w:rsidRPr="00BC5B71" w:rsidRDefault="00BC5B71" w:rsidP="00BC5B71">
      <w:pPr>
        <w:spacing w:line="240" w:lineRule="auto"/>
        <w:rPr>
          <w:rFonts w:ascii="Arial" w:hAnsi="Arial" w:cs="Arial"/>
          <w:b/>
          <w:sz w:val="28"/>
          <w:szCs w:val="1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232645D3" wp14:editId="0E518453">
            <wp:simplePos x="0" y="0"/>
            <wp:positionH relativeFrom="margin">
              <wp:posOffset>3079181</wp:posOffset>
            </wp:positionH>
            <wp:positionV relativeFrom="margin">
              <wp:posOffset>-385445</wp:posOffset>
            </wp:positionV>
            <wp:extent cx="576618" cy="6137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76D" w:rsidRPr="005927AF">
        <w:t xml:space="preserve">                                    </w:t>
      </w:r>
      <w:r w:rsidR="0060576D" w:rsidRPr="005927AF">
        <w:tab/>
      </w:r>
      <w:r w:rsidR="0060576D" w:rsidRPr="005927AF">
        <w:tab/>
      </w:r>
      <w:r w:rsidR="0060576D" w:rsidRPr="005927AF">
        <w:tab/>
        <w:t xml:space="preserve">            </w:t>
      </w:r>
    </w:p>
    <w:p w:rsidR="00E61700" w:rsidRPr="005927AF" w:rsidRDefault="001F5E57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2pt;margin-top:24.95pt;width:536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adj="-1241,-1,-1241" strokeweight=".5pt"/>
        </w:pict>
      </w:r>
      <w:r w:rsidR="00884387">
        <w:rPr>
          <w:rFonts w:ascii="Arial" w:hAnsi="Arial" w:cs="Arial"/>
          <w:b/>
          <w:noProof/>
          <w:sz w:val="32"/>
          <w:szCs w:val="32"/>
        </w:rPr>
        <w:t xml:space="preserve">Strong 966 </w:t>
      </w:r>
      <w:r>
        <w:rPr>
          <w:rFonts w:ascii="Arial" w:hAnsi="Arial" w:cs="Arial"/>
          <w:b/>
          <w:noProof/>
          <w:sz w:val="32"/>
          <w:szCs w:val="32"/>
        </w:rPr>
        <w:t>Modul</w:t>
      </w:r>
      <w:r w:rsidR="00F76D9F" w:rsidRPr="005927AF">
        <w:rPr>
          <w:rFonts w:ascii="Arial" w:hAnsi="Arial" w:cs="Arial"/>
          <w:b/>
          <w:noProof/>
          <w:sz w:val="32"/>
          <w:szCs w:val="32"/>
        </w:rPr>
        <w:t xml:space="preserve"> Fliese</w:t>
      </w:r>
      <w:r w:rsidR="00FF7709" w:rsidRPr="005927AF">
        <w:rPr>
          <w:rFonts w:ascii="Arial" w:hAnsi="Arial" w:cs="Arial"/>
          <w:b/>
          <w:noProof/>
          <w:sz w:val="32"/>
          <w:szCs w:val="32"/>
        </w:rPr>
        <w:tab/>
      </w:r>
      <w:r w:rsidR="007F6560" w:rsidRPr="005927AF">
        <w:rPr>
          <w:rFonts w:ascii="Arial" w:hAnsi="Arial" w:cs="Arial"/>
          <w:b/>
          <w:noProof/>
          <w:sz w:val="32"/>
          <w:szCs w:val="32"/>
        </w:rPr>
        <w:tab/>
      </w:r>
      <w:r w:rsidR="007F6560" w:rsidRPr="005927AF">
        <w:rPr>
          <w:rFonts w:ascii="Arial" w:hAnsi="Arial" w:cs="Arial"/>
          <w:b/>
          <w:noProof/>
          <w:sz w:val="32"/>
          <w:szCs w:val="32"/>
        </w:rPr>
        <w:tab/>
      </w:r>
      <w:bookmarkStart w:id="0" w:name="_GoBack"/>
      <w:bookmarkEnd w:id="0"/>
      <w:r w:rsidR="007F6560" w:rsidRPr="005927AF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5927AF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E72246" w:rsidRPr="005927AF">
        <w:rPr>
          <w:rFonts w:ascii="Arial" w:hAnsi="Arial" w:cs="Arial"/>
          <w:b/>
          <w:noProof/>
          <w:sz w:val="32"/>
          <w:szCs w:val="32"/>
        </w:rPr>
        <w:t xml:space="preserve">       </w:t>
      </w:r>
      <w:r w:rsidR="00672ABC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374F9D" w:rsidRPr="005927AF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65684A" w:rsidRPr="005927AF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5927AF">
        <w:rPr>
          <w:rFonts w:ascii="Arial" w:hAnsi="Arial" w:cs="Arial"/>
          <w:b/>
          <w:noProof/>
          <w:sz w:val="32"/>
          <w:szCs w:val="32"/>
        </w:rPr>
        <w:t xml:space="preserve">                     </w:t>
      </w:r>
    </w:p>
    <w:p w:rsidR="000533B0" w:rsidRPr="00F76D9F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F76D9F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F76D9F">
        <w:rPr>
          <w:rFonts w:ascii="Arial" w:hAnsi="Arial" w:cs="Arial"/>
          <w:sz w:val="18"/>
          <w:szCs w:val="18"/>
        </w:rPr>
        <w:t xml:space="preserve">mehrschichtiger </w:t>
      </w:r>
      <w:r w:rsidRPr="00F76D9F">
        <w:rPr>
          <w:rFonts w:ascii="Arial" w:hAnsi="Arial" w:cs="Arial"/>
          <w:b/>
          <w:sz w:val="18"/>
          <w:szCs w:val="18"/>
        </w:rPr>
        <w:t>Nadelvlies</w:t>
      </w:r>
      <w:r w:rsidR="00F1153D" w:rsidRPr="00F76D9F">
        <w:rPr>
          <w:rFonts w:ascii="Arial" w:hAnsi="Arial" w:cs="Arial"/>
          <w:sz w:val="18"/>
          <w:szCs w:val="18"/>
        </w:rPr>
        <w:t xml:space="preserve"> DIN EN 1307</w:t>
      </w:r>
      <w:r w:rsidR="000533B0" w:rsidRPr="00F76D9F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>max. 2 kV</w:t>
      </w:r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9A0B9C" w:rsidRPr="009A0B9C"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2F214F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8B6119">
        <w:rPr>
          <w:rFonts w:ascii="Arial" w:hAnsi="Arial" w:cs="Arial"/>
          <w:sz w:val="18"/>
          <w:szCs w:val="18"/>
        </w:rPr>
        <w:tab/>
      </w:r>
      <w:r w:rsidR="008B6119">
        <w:rPr>
          <w:rFonts w:ascii="Arial" w:hAnsi="Arial" w:cs="Arial"/>
          <w:sz w:val="18"/>
          <w:szCs w:val="18"/>
        </w:rPr>
        <w:tab/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F76D9F">
        <w:rPr>
          <w:rFonts w:ascii="Arial" w:hAnsi="Arial" w:cs="Arial"/>
          <w:b/>
          <w:sz w:val="18"/>
          <w:szCs w:val="18"/>
        </w:rPr>
        <w:t>18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Pr="002F214F" w:rsidRDefault="002F214F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 w:rsidR="009B6E52">
        <w:rPr>
          <w:rFonts w:ascii="Arial" w:hAnsi="Arial" w:cs="Arial"/>
          <w:sz w:val="18"/>
          <w:szCs w:val="18"/>
        </w:rPr>
        <w:t xml:space="preserve">, </w:t>
      </w:r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B6119"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0,15</w:t>
      </w:r>
      <w:r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 </w:t>
      </w:r>
      <w:r w:rsidR="009A0B9C">
        <w:rPr>
          <w:rFonts w:ascii="Arial" w:hAnsi="Arial" w:cs="Arial"/>
          <w:sz w:val="18"/>
          <w:szCs w:val="18"/>
        </w:rPr>
        <w:t xml:space="preserve"> </w:t>
      </w:r>
      <w:r w:rsidR="008B6119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b/>
          <w:sz w:val="18"/>
          <w:szCs w:val="18"/>
        </w:rPr>
        <w:t>0,</w:t>
      </w:r>
      <w:r w:rsidR="006B300D">
        <w:rPr>
          <w:rFonts w:ascii="Arial" w:hAnsi="Arial" w:cs="Arial"/>
          <w:b/>
          <w:sz w:val="18"/>
          <w:szCs w:val="18"/>
        </w:rPr>
        <w:t>08</w:t>
      </w:r>
      <w:r w:rsidRPr="007F6560">
        <w:rPr>
          <w:rFonts w:ascii="Arial" w:hAnsi="Arial" w:cs="Arial"/>
          <w:sz w:val="18"/>
          <w:szCs w:val="18"/>
        </w:rPr>
        <w:t>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9A0B9C" w:rsidRPr="009A0B9C">
        <w:rPr>
          <w:rFonts w:ascii="Arial" w:hAnsi="Arial" w:cs="Arial"/>
          <w:b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8B6119">
        <w:rPr>
          <w:rFonts w:ascii="Arial" w:hAnsi="Arial" w:cs="Arial"/>
          <w:sz w:val="18"/>
          <w:szCs w:val="18"/>
        </w:rPr>
        <w:tab/>
      </w:r>
      <w:r w:rsidR="008B6119">
        <w:rPr>
          <w:rFonts w:ascii="Arial" w:hAnsi="Arial" w:cs="Arial"/>
          <w:sz w:val="18"/>
          <w:szCs w:val="18"/>
        </w:rPr>
        <w:tab/>
      </w:r>
      <w:r w:rsidR="00F76D9F" w:rsidRPr="00F76D9F">
        <w:rPr>
          <w:rFonts w:ascii="Arial" w:hAnsi="Arial" w:cs="Arial"/>
          <w:b/>
          <w:sz w:val="18"/>
          <w:szCs w:val="18"/>
        </w:rPr>
        <w:t>4.</w:t>
      </w:r>
      <w:r w:rsidR="009A0B9C">
        <w:rPr>
          <w:rFonts w:ascii="Arial" w:hAnsi="Arial" w:cs="Arial"/>
          <w:b/>
          <w:sz w:val="18"/>
          <w:szCs w:val="18"/>
        </w:rPr>
        <w:t>200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>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 </w:t>
      </w:r>
      <w:r w:rsidR="00541BD4">
        <w:rPr>
          <w:rFonts w:ascii="Arial" w:hAnsi="Arial" w:cs="Arial"/>
          <w:sz w:val="18"/>
          <w:szCs w:val="18"/>
        </w:rPr>
        <w:t xml:space="preserve"> </w:t>
      </w:r>
      <w:r w:rsidR="008B6119">
        <w:rPr>
          <w:rFonts w:ascii="Arial" w:hAnsi="Arial" w:cs="Arial"/>
          <w:sz w:val="18"/>
          <w:szCs w:val="18"/>
        </w:rPr>
        <w:tab/>
      </w:r>
      <w:r w:rsidR="008B6119">
        <w:rPr>
          <w:rFonts w:ascii="Arial" w:hAnsi="Arial" w:cs="Arial"/>
          <w:sz w:val="18"/>
          <w:szCs w:val="18"/>
        </w:rPr>
        <w:tab/>
      </w:r>
      <w:r w:rsidR="009A0B9C" w:rsidRPr="009A0B9C">
        <w:rPr>
          <w:rFonts w:ascii="Arial" w:hAnsi="Arial" w:cs="Arial"/>
          <w:b/>
          <w:sz w:val="18"/>
          <w:szCs w:val="18"/>
        </w:rPr>
        <w:t>50</w:t>
      </w:r>
      <w:r w:rsidR="00F76D9F" w:rsidRPr="00F76D9F">
        <w:rPr>
          <w:rFonts w:ascii="Arial" w:hAnsi="Arial" w:cs="Arial"/>
          <w:b/>
          <w:sz w:val="18"/>
          <w:szCs w:val="18"/>
        </w:rPr>
        <w:t>0</w:t>
      </w:r>
      <w:r w:rsidRPr="00F76D9F">
        <w:rPr>
          <w:rFonts w:ascii="Arial" w:hAnsi="Arial" w:cs="Arial"/>
          <w:b/>
          <w:sz w:val="18"/>
          <w:szCs w:val="18"/>
        </w:rPr>
        <w:t xml:space="preserve"> </w:t>
      </w:r>
      <w:r w:rsidRPr="000B58B4">
        <w:rPr>
          <w:rFonts w:ascii="Arial" w:hAnsi="Arial" w:cs="Arial"/>
          <w:b/>
          <w:sz w:val="18"/>
          <w:szCs w:val="18"/>
        </w:rPr>
        <w:t>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9B6E52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  </w:t>
      </w:r>
      <w:r w:rsidR="008B6119">
        <w:rPr>
          <w:rFonts w:ascii="Arial" w:hAnsi="Arial" w:cs="Arial"/>
          <w:b/>
          <w:sz w:val="18"/>
          <w:szCs w:val="18"/>
        </w:rPr>
        <w:tab/>
      </w:r>
      <w:r w:rsidR="009A0B9C">
        <w:rPr>
          <w:rFonts w:ascii="Arial" w:hAnsi="Arial" w:cs="Arial"/>
          <w:b/>
          <w:sz w:val="18"/>
          <w:szCs w:val="18"/>
        </w:rPr>
        <w:t>45</w:t>
      </w:r>
      <w:r w:rsidRPr="000B58B4">
        <w:rPr>
          <w:rFonts w:ascii="Arial" w:hAnsi="Arial" w:cs="Arial"/>
          <w:b/>
          <w:sz w:val="18"/>
          <w:szCs w:val="18"/>
        </w:rPr>
        <w:t>0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8B6119">
        <w:rPr>
          <w:rFonts w:ascii="Arial" w:hAnsi="Arial" w:cs="Arial"/>
          <w:sz w:val="18"/>
          <w:szCs w:val="18"/>
        </w:rPr>
        <w:tab/>
      </w:r>
      <w:r w:rsidR="009A0B9C" w:rsidRPr="009A0B9C">
        <w:rPr>
          <w:rFonts w:ascii="Arial" w:hAnsi="Arial" w:cs="Arial"/>
          <w:b/>
          <w:sz w:val="18"/>
          <w:szCs w:val="18"/>
        </w:rPr>
        <w:t>6</w:t>
      </w:r>
      <w:r w:rsidR="00F76D9F" w:rsidRPr="00F76D9F">
        <w:rPr>
          <w:rFonts w:ascii="Arial" w:hAnsi="Arial" w:cs="Arial"/>
          <w:b/>
          <w:sz w:val="18"/>
          <w:szCs w:val="18"/>
        </w:rPr>
        <w:t>,</w:t>
      </w:r>
      <w:r w:rsidR="009A0B9C">
        <w:rPr>
          <w:rFonts w:ascii="Arial" w:hAnsi="Arial" w:cs="Arial"/>
          <w:b/>
          <w:sz w:val="18"/>
          <w:szCs w:val="18"/>
        </w:rPr>
        <w:t>5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="005927AF">
        <w:rPr>
          <w:rFonts w:ascii="Arial" w:hAnsi="Arial" w:cs="Arial"/>
          <w:b/>
          <w:sz w:val="18"/>
          <w:szCs w:val="18"/>
        </w:rPr>
        <w:t xml:space="preserve">,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C63EF7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</w:t>
      </w:r>
      <w:r w:rsidR="00656FA6">
        <w:rPr>
          <w:rFonts w:ascii="Arial" w:hAnsi="Arial" w:cs="Arial"/>
          <w:sz w:val="18"/>
          <w:szCs w:val="18"/>
        </w:rPr>
        <w:t xml:space="preserve"> </w:t>
      </w:r>
      <w:r w:rsidR="00E74C02" w:rsidRPr="00E74C02">
        <w:rPr>
          <w:rFonts w:ascii="Arial" w:hAnsi="Arial" w:cs="Arial"/>
          <w:b/>
          <w:sz w:val="18"/>
          <w:szCs w:val="18"/>
        </w:rPr>
        <w:t>leitfähige</w:t>
      </w:r>
      <w:r w:rsidR="00E74C02">
        <w:rPr>
          <w:rFonts w:ascii="Arial" w:hAnsi="Arial" w:cs="Arial"/>
          <w:sz w:val="18"/>
          <w:szCs w:val="18"/>
        </w:rPr>
        <w:t xml:space="preserve"> </w:t>
      </w:r>
      <w:r w:rsidR="000C63AC" w:rsidRPr="000C63AC">
        <w:rPr>
          <w:rFonts w:ascii="Arial" w:hAnsi="Arial" w:cs="Arial"/>
          <w:b/>
          <w:sz w:val="18"/>
          <w:szCs w:val="18"/>
        </w:rPr>
        <w:t>Bitumen</w:t>
      </w:r>
      <w:r w:rsidR="000C63AC">
        <w:rPr>
          <w:rFonts w:ascii="Arial" w:hAnsi="Arial" w:cs="Arial"/>
          <w:sz w:val="18"/>
          <w:szCs w:val="18"/>
        </w:rPr>
        <w:t>s</w:t>
      </w:r>
      <w:r w:rsidR="00F76D9F" w:rsidRPr="00F76D9F">
        <w:rPr>
          <w:rFonts w:ascii="Arial" w:hAnsi="Arial" w:cs="Arial"/>
          <w:b/>
          <w:sz w:val="18"/>
          <w:szCs w:val="18"/>
        </w:rPr>
        <w:t>chwerbeschichtung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="00F76D9F" w:rsidRPr="00F76D9F">
        <w:rPr>
          <w:rFonts w:ascii="Arial" w:hAnsi="Arial" w:cs="Arial"/>
          <w:b/>
          <w:sz w:val="18"/>
          <w:szCs w:val="18"/>
        </w:rPr>
        <w:t>teil</w:t>
      </w:r>
      <w:r w:rsidRPr="00F76D9F">
        <w:rPr>
          <w:rFonts w:ascii="Arial" w:hAnsi="Arial" w:cs="Arial"/>
          <w:b/>
          <w:sz w:val="18"/>
          <w:szCs w:val="18"/>
        </w:rPr>
        <w:t>i</w:t>
      </w:r>
      <w:r w:rsidRPr="000B58B4">
        <w:rPr>
          <w:rFonts w:ascii="Arial" w:hAnsi="Arial" w:cs="Arial"/>
          <w:b/>
          <w:sz w:val="18"/>
          <w:szCs w:val="18"/>
        </w:rPr>
        <w:t>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="009A0B9C" w:rsidRPr="009A0B9C">
        <w:rPr>
          <w:rFonts w:ascii="Arial" w:hAnsi="Arial" w:cs="Arial"/>
          <w:b/>
          <w:sz w:val="18"/>
          <w:szCs w:val="18"/>
        </w:rPr>
        <w:t>70</w:t>
      </w:r>
      <w:r w:rsidR="00CC3D7B" w:rsidRPr="009A0B9C">
        <w:rPr>
          <w:rFonts w:ascii="Arial" w:hAnsi="Arial" w:cs="Arial"/>
          <w:b/>
          <w:sz w:val="18"/>
          <w:szCs w:val="18"/>
        </w:rPr>
        <w:t>% PA, 2</w:t>
      </w:r>
      <w:r w:rsidR="009A0B9C" w:rsidRPr="009A0B9C">
        <w:rPr>
          <w:rFonts w:ascii="Arial" w:hAnsi="Arial" w:cs="Arial"/>
          <w:b/>
          <w:sz w:val="18"/>
          <w:szCs w:val="18"/>
        </w:rPr>
        <w:t>0</w:t>
      </w:r>
      <w:r w:rsidR="00CC3D7B" w:rsidRPr="009A0B9C">
        <w:rPr>
          <w:rFonts w:ascii="Arial" w:hAnsi="Arial" w:cs="Arial"/>
          <w:b/>
          <w:sz w:val="18"/>
          <w:szCs w:val="18"/>
        </w:rPr>
        <w:t xml:space="preserve">% PES, </w:t>
      </w:r>
      <w:r w:rsidR="009A0B9C" w:rsidRPr="009A0B9C">
        <w:rPr>
          <w:rFonts w:ascii="Arial" w:hAnsi="Arial" w:cs="Arial"/>
          <w:b/>
          <w:sz w:val="18"/>
          <w:szCs w:val="18"/>
        </w:rPr>
        <w:t>10</w:t>
      </w:r>
      <w:r w:rsidR="00CC3D7B" w:rsidRPr="009A0B9C">
        <w:rPr>
          <w:rFonts w:ascii="Arial" w:hAnsi="Arial" w:cs="Arial"/>
          <w:b/>
          <w:sz w:val="18"/>
          <w:szCs w:val="18"/>
        </w:rPr>
        <w:t>% PP</w:t>
      </w:r>
      <w:r w:rsidRPr="000B58B4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0B58B4">
        <w:rPr>
          <w:rFonts w:ascii="Arial" w:hAnsi="Arial" w:cs="Arial"/>
          <w:b/>
          <w:sz w:val="18"/>
          <w:szCs w:val="18"/>
        </w:rPr>
        <w:t>Dorix</w:t>
      </w:r>
      <w:proofErr w:type="spellEnd"/>
      <w:r w:rsidRPr="000B58B4">
        <w:rPr>
          <w:rFonts w:ascii="Arial" w:hAnsi="Arial" w:cs="Arial"/>
          <w:b/>
          <w:sz w:val="18"/>
          <w:szCs w:val="18"/>
        </w:rPr>
        <w:t xml:space="preserve">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DD4DDD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</w:t>
      </w:r>
      <w:r w:rsidR="00DD4DDD">
        <w:rPr>
          <w:rFonts w:ascii="Arial" w:hAnsi="Arial" w:cs="Arial"/>
          <w:sz w:val="18"/>
          <w:szCs w:val="18"/>
        </w:rPr>
        <w:t xml:space="preserve">dem </w:t>
      </w:r>
      <w:r w:rsidRPr="00E12EF7">
        <w:rPr>
          <w:rFonts w:ascii="Arial" w:hAnsi="Arial" w:cs="Arial"/>
          <w:sz w:val="18"/>
          <w:szCs w:val="18"/>
        </w:rPr>
        <w:t xml:space="preserve">gemäß VOB Teil C, DIN 18365, Abschnitt 3 </w:t>
      </w:r>
      <w:proofErr w:type="spellStart"/>
      <w:r w:rsidR="00DD4DDD" w:rsidRPr="00DD4DDD">
        <w:rPr>
          <w:rFonts w:ascii="Arial" w:hAnsi="Arial" w:cs="Arial"/>
          <w:sz w:val="18"/>
          <w:szCs w:val="18"/>
        </w:rPr>
        <w:t>verlegereifen</w:t>
      </w:r>
      <w:proofErr w:type="spellEnd"/>
      <w:r w:rsidR="00DD4DDD" w:rsidRPr="00DD4DDD">
        <w:rPr>
          <w:rFonts w:ascii="Arial" w:hAnsi="Arial" w:cs="Arial"/>
          <w:sz w:val="18"/>
          <w:szCs w:val="18"/>
        </w:rPr>
        <w:t xml:space="preserve"> Untergrund in fachgerechter Ausführung, vollflächig mit zur wieder </w:t>
      </w:r>
      <w:proofErr w:type="spellStart"/>
      <w:r w:rsidR="00DD4DDD" w:rsidRPr="00DD4DDD">
        <w:rPr>
          <w:rFonts w:ascii="Arial" w:hAnsi="Arial" w:cs="Arial"/>
          <w:sz w:val="18"/>
          <w:szCs w:val="18"/>
        </w:rPr>
        <w:t>aufnehmbaren</w:t>
      </w:r>
      <w:proofErr w:type="spellEnd"/>
      <w:r w:rsidR="00DD4DDD" w:rsidRPr="00DD4DDD">
        <w:rPr>
          <w:rFonts w:ascii="Arial" w:hAnsi="Arial" w:cs="Arial"/>
          <w:sz w:val="18"/>
          <w:szCs w:val="18"/>
        </w:rPr>
        <w:t xml:space="preserve"> Verlegung geeigneten Haftfixierung </w:t>
      </w:r>
      <w:r w:rsidR="00DD4DDD">
        <w:rPr>
          <w:rFonts w:ascii="Arial" w:hAnsi="Arial" w:cs="Arial"/>
          <w:sz w:val="18"/>
          <w:szCs w:val="18"/>
        </w:rPr>
        <w:t>verlegen.</w:t>
      </w:r>
    </w:p>
    <w:p w:rsidR="000533B0" w:rsidRPr="00126B8D" w:rsidRDefault="00E72246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Fliesenformat</w:t>
      </w:r>
      <w:r w:rsidR="007F6560" w:rsidRPr="007F6560">
        <w:rPr>
          <w:rFonts w:ascii="Arial" w:hAnsi="Arial" w:cs="Arial"/>
          <w:sz w:val="18"/>
          <w:szCs w:val="18"/>
        </w:rPr>
        <w:t xml:space="preserve"> </w:t>
      </w:r>
      <w:r w:rsidR="00672ABC">
        <w:rPr>
          <w:rFonts w:ascii="Arial" w:hAnsi="Arial" w:cs="Arial"/>
          <w:sz w:val="18"/>
          <w:szCs w:val="18"/>
        </w:rPr>
        <w:t xml:space="preserve"> </w:t>
      </w:r>
      <w:r w:rsidRPr="00E72246">
        <w:rPr>
          <w:rFonts w:ascii="Arial" w:hAnsi="Arial" w:cs="Arial"/>
          <w:b/>
          <w:sz w:val="18"/>
          <w:szCs w:val="18"/>
        </w:rPr>
        <w:t>50x50</w:t>
      </w:r>
      <w:r w:rsidR="007F6560" w:rsidRPr="00E72246">
        <w:rPr>
          <w:rFonts w:ascii="Arial" w:hAnsi="Arial" w:cs="Arial"/>
          <w:b/>
          <w:sz w:val="18"/>
          <w:szCs w:val="18"/>
        </w:rPr>
        <w:t xml:space="preserve"> cm</w:t>
      </w:r>
      <w:r w:rsidR="007F6560" w:rsidRPr="007F6560">
        <w:rPr>
          <w:rFonts w:ascii="Arial" w:hAnsi="Arial" w:cs="Arial"/>
          <w:sz w:val="18"/>
          <w:szCs w:val="18"/>
        </w:rPr>
        <w:t>,</w:t>
      </w:r>
      <w:r w:rsidR="007F6560" w:rsidRPr="007F6560">
        <w:rPr>
          <w:rFonts w:ascii="Arial" w:hAnsi="Arial" w:cs="Arial"/>
          <w:sz w:val="18"/>
          <w:szCs w:val="18"/>
        </w:rPr>
        <w:tab/>
      </w:r>
      <w:r w:rsidR="007F6560" w:rsidRPr="007F6560">
        <w:rPr>
          <w:rFonts w:ascii="Arial" w:hAnsi="Arial" w:cs="Arial"/>
          <w:sz w:val="18"/>
          <w:szCs w:val="18"/>
        </w:rPr>
        <w:tab/>
      </w:r>
      <w:r w:rsidR="007F6560"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BC5B71" w:rsidRDefault="000533B0" w:rsidP="00BC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BC5B71" w:rsidRDefault="000B58B4" w:rsidP="00BC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0C63A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Strong 966</w:t>
      </w:r>
      <w:r w:rsidR="00E72246">
        <w:rPr>
          <w:rFonts w:ascii="Arial" w:hAnsi="Arial" w:cs="Arial"/>
          <w:b/>
          <w:sz w:val="18"/>
          <w:szCs w:val="18"/>
        </w:rPr>
        <w:t xml:space="preserve"> SL Fliese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7F7A5C" w:rsidRDefault="007F7A5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="00214CF8">
        <w:rPr>
          <w:rFonts w:ascii="Arial" w:hAnsi="Arial" w:cs="Arial"/>
          <w:b/>
          <w:sz w:val="18"/>
          <w:szCs w:val="18"/>
        </w:rPr>
        <w:t>Haftfixierung</w:t>
      </w:r>
      <w:r w:rsidRPr="00126B8D">
        <w:rPr>
          <w:rFonts w:ascii="Arial" w:hAnsi="Arial" w:cs="Arial"/>
          <w:b/>
          <w:sz w:val="18"/>
          <w:szCs w:val="18"/>
        </w:rPr>
        <w:t xml:space="preserve">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="00BC5B71">
        <w:rPr>
          <w:rFonts w:ascii="Arial" w:hAnsi="Arial" w:cs="Arial"/>
          <w:sz w:val="18"/>
          <w:szCs w:val="18"/>
        </w:rPr>
        <w:t>,</w:t>
      </w:r>
      <w:r w:rsidR="00BC5B71">
        <w:rPr>
          <w:rFonts w:ascii="Arial" w:hAnsi="Arial" w:cs="Arial"/>
          <w:sz w:val="18"/>
          <w:szCs w:val="18"/>
        </w:rPr>
        <w:tab/>
      </w:r>
      <w:r w:rsidR="00BC5B71">
        <w:rPr>
          <w:rFonts w:ascii="Arial" w:hAnsi="Arial" w:cs="Arial"/>
          <w:sz w:val="18"/>
          <w:szCs w:val="18"/>
        </w:rPr>
        <w:tab/>
      </w:r>
      <w:r w:rsidR="00BC5B71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94499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</w:p>
    <w:p w:rsidR="007849C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ab/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9149A4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:rsidR="00276DE3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  <w:r w:rsidRPr="005E0052">
        <w:rPr>
          <w:rFonts w:ascii="Arial" w:hAnsi="Arial" w:cs="Arial"/>
          <w:sz w:val="18"/>
          <w:szCs w:val="18"/>
        </w:rPr>
        <w:t xml:space="preserve"> </w:t>
      </w:r>
    </w:p>
    <w:p w:rsidR="00F71E98" w:rsidRPr="00AD324F" w:rsidRDefault="009149A4" w:rsidP="00B97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  <w:r w:rsidR="00BC5B71">
        <w:rPr>
          <w:rFonts w:ascii="Arial" w:hAnsi="Arial" w:cs="Arial"/>
          <w:sz w:val="16"/>
          <w:szCs w:val="16"/>
        </w:rPr>
        <w:t xml:space="preserve">  </w:t>
      </w:r>
      <w:r w:rsidR="00276DE3">
        <w:rPr>
          <w:rFonts w:ascii="Arial" w:hAnsi="Arial" w:cs="Arial"/>
          <w:sz w:val="16"/>
          <w:szCs w:val="16"/>
        </w:rPr>
        <w:t xml:space="preserve">           </w:t>
      </w:r>
    </w:p>
    <w:sectPr w:rsidR="00F71E98" w:rsidRPr="00AD324F" w:rsidSect="00BC5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3B0"/>
    <w:rsid w:val="000017EC"/>
    <w:rsid w:val="00020EF0"/>
    <w:rsid w:val="00045415"/>
    <w:rsid w:val="000533B0"/>
    <w:rsid w:val="000607E1"/>
    <w:rsid w:val="00075A5D"/>
    <w:rsid w:val="0008557C"/>
    <w:rsid w:val="00094499"/>
    <w:rsid w:val="000A24D6"/>
    <w:rsid w:val="000A68ED"/>
    <w:rsid w:val="000B26BA"/>
    <w:rsid w:val="000B2DD3"/>
    <w:rsid w:val="000B58B4"/>
    <w:rsid w:val="000B6888"/>
    <w:rsid w:val="000C63AC"/>
    <w:rsid w:val="000F0861"/>
    <w:rsid w:val="0011203C"/>
    <w:rsid w:val="00126B8D"/>
    <w:rsid w:val="00127ED0"/>
    <w:rsid w:val="0014751E"/>
    <w:rsid w:val="001E01B9"/>
    <w:rsid w:val="001F186D"/>
    <w:rsid w:val="001F5E57"/>
    <w:rsid w:val="00201E81"/>
    <w:rsid w:val="00214CF8"/>
    <w:rsid w:val="00227C20"/>
    <w:rsid w:val="00227CBB"/>
    <w:rsid w:val="00243C96"/>
    <w:rsid w:val="00276DE3"/>
    <w:rsid w:val="002A7A04"/>
    <w:rsid w:val="002F214F"/>
    <w:rsid w:val="003079FC"/>
    <w:rsid w:val="00324066"/>
    <w:rsid w:val="00350E3E"/>
    <w:rsid w:val="00374F9D"/>
    <w:rsid w:val="003E2C6B"/>
    <w:rsid w:val="00427308"/>
    <w:rsid w:val="00444813"/>
    <w:rsid w:val="00487DC0"/>
    <w:rsid w:val="00491C62"/>
    <w:rsid w:val="004A21D4"/>
    <w:rsid w:val="004D4AD5"/>
    <w:rsid w:val="004F69F8"/>
    <w:rsid w:val="00541BD4"/>
    <w:rsid w:val="005927AF"/>
    <w:rsid w:val="005B0C46"/>
    <w:rsid w:val="005C100D"/>
    <w:rsid w:val="005D344C"/>
    <w:rsid w:val="005D67B8"/>
    <w:rsid w:val="005E0052"/>
    <w:rsid w:val="005E3302"/>
    <w:rsid w:val="0060576D"/>
    <w:rsid w:val="00616D70"/>
    <w:rsid w:val="00624A25"/>
    <w:rsid w:val="00625905"/>
    <w:rsid w:val="0065684A"/>
    <w:rsid w:val="00656FA6"/>
    <w:rsid w:val="00672ABC"/>
    <w:rsid w:val="0068687A"/>
    <w:rsid w:val="006B300D"/>
    <w:rsid w:val="006D4F43"/>
    <w:rsid w:val="00705DCC"/>
    <w:rsid w:val="00725E4D"/>
    <w:rsid w:val="0076056E"/>
    <w:rsid w:val="007740B2"/>
    <w:rsid w:val="007849CF"/>
    <w:rsid w:val="007A4015"/>
    <w:rsid w:val="007F6560"/>
    <w:rsid w:val="007F7A5C"/>
    <w:rsid w:val="0081004F"/>
    <w:rsid w:val="00844595"/>
    <w:rsid w:val="00884387"/>
    <w:rsid w:val="008B6119"/>
    <w:rsid w:val="008B6143"/>
    <w:rsid w:val="008C02B1"/>
    <w:rsid w:val="009147EA"/>
    <w:rsid w:val="009149A4"/>
    <w:rsid w:val="00956D64"/>
    <w:rsid w:val="0097024A"/>
    <w:rsid w:val="009A0B9C"/>
    <w:rsid w:val="009B57AF"/>
    <w:rsid w:val="009B6E52"/>
    <w:rsid w:val="00A150E1"/>
    <w:rsid w:val="00A45978"/>
    <w:rsid w:val="00A87F6E"/>
    <w:rsid w:val="00AA4B70"/>
    <w:rsid w:val="00AD324F"/>
    <w:rsid w:val="00AE64E4"/>
    <w:rsid w:val="00B060CE"/>
    <w:rsid w:val="00B42BAB"/>
    <w:rsid w:val="00B9768E"/>
    <w:rsid w:val="00BB007C"/>
    <w:rsid w:val="00BC374B"/>
    <w:rsid w:val="00BC5B71"/>
    <w:rsid w:val="00BC7757"/>
    <w:rsid w:val="00BD0C35"/>
    <w:rsid w:val="00C054E4"/>
    <w:rsid w:val="00C23395"/>
    <w:rsid w:val="00C45D5E"/>
    <w:rsid w:val="00C63EF7"/>
    <w:rsid w:val="00CB77B0"/>
    <w:rsid w:val="00CC3D7B"/>
    <w:rsid w:val="00D26FF3"/>
    <w:rsid w:val="00D528A5"/>
    <w:rsid w:val="00D54F02"/>
    <w:rsid w:val="00D65499"/>
    <w:rsid w:val="00DA50C9"/>
    <w:rsid w:val="00DA5E94"/>
    <w:rsid w:val="00DB5C0E"/>
    <w:rsid w:val="00DD4DDD"/>
    <w:rsid w:val="00DE2BF3"/>
    <w:rsid w:val="00E05EA8"/>
    <w:rsid w:val="00E12EF7"/>
    <w:rsid w:val="00E30866"/>
    <w:rsid w:val="00E315C3"/>
    <w:rsid w:val="00E61700"/>
    <w:rsid w:val="00E72246"/>
    <w:rsid w:val="00E74C02"/>
    <w:rsid w:val="00EB5E51"/>
    <w:rsid w:val="00EC26E7"/>
    <w:rsid w:val="00F10F22"/>
    <w:rsid w:val="00F1153D"/>
    <w:rsid w:val="00F30E53"/>
    <w:rsid w:val="00F71E98"/>
    <w:rsid w:val="00F76D9F"/>
    <w:rsid w:val="00FF0D1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5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Sprechblasentext Zchn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2953-9B10-4B1C-8B5A-24EE6433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Haveman</cp:lastModifiedBy>
  <cp:revision>14</cp:revision>
  <cp:lastPrinted>2015-07-14T08:56:00Z</cp:lastPrinted>
  <dcterms:created xsi:type="dcterms:W3CDTF">2020-02-27T15:05:00Z</dcterms:created>
  <dcterms:modified xsi:type="dcterms:W3CDTF">2021-06-11T09:44:00Z</dcterms:modified>
</cp:coreProperties>
</file>